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2B761" w14:textId="0EB52B5C"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</w:t>
      </w:r>
      <w:r w:rsidR="00385569">
        <w:rPr>
          <w:b/>
        </w:rPr>
        <w:t>6</w:t>
      </w:r>
    </w:p>
    <w:p w14:paraId="7A31BD68" w14:textId="77777777" w:rsidR="00D25107" w:rsidRPr="001A2BF8" w:rsidRDefault="00D25107" w:rsidP="000A1E34">
      <w:pPr>
        <w:jc w:val="right"/>
        <w:rPr>
          <w:b/>
        </w:rPr>
      </w:pPr>
    </w:p>
    <w:p w14:paraId="613C2F52" w14:textId="77777777" w:rsidR="00020B87" w:rsidRPr="001A2BF8" w:rsidRDefault="00020B87" w:rsidP="00020B87">
      <w:pPr>
        <w:rPr>
          <w:b/>
        </w:rPr>
      </w:pPr>
      <w:bookmarkStart w:id="1" w:name="_Hlk509301449"/>
    </w:p>
    <w:p w14:paraId="5CF05665" w14:textId="77777777"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14:paraId="0B2F5954" w14:textId="77777777"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</w:p>
    <w:p w14:paraId="3282AFED" w14:textId="77777777"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14:paraId="5AA3EAB7" w14:textId="77777777"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14:paraId="73AE6F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06398" w14:textId="77777777"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99463" w14:textId="0F866DE9"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392183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14:paraId="3E8E42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6BF03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A91F5" w14:textId="77777777"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14:paraId="25462E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7F079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14A25" w14:textId="77777777"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14:paraId="519CD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F11C4" w14:textId="77777777"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958B5" w14:textId="77777777"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14:paraId="6C5EF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B29FA" w14:textId="77777777"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60DB9" w14:textId="77777777" w:rsidR="001A2BF8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Tahinci Dede</w:t>
            </w:r>
          </w:p>
          <w:p w14:paraId="33194B00" w14:textId="77777777"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14:paraId="12F053D4" w14:textId="77777777" w:rsidR="00E251B6" w:rsidRPr="001A2BF8" w:rsidRDefault="00E251B6" w:rsidP="00E251B6">
      <w:pPr>
        <w:ind w:firstLine="180"/>
        <w:rPr>
          <w:b/>
        </w:rPr>
      </w:pPr>
    </w:p>
    <w:p w14:paraId="28CCB513" w14:textId="77777777"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14:paraId="7EBE91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133" w14:textId="77777777"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D50" w14:textId="77777777" w:rsidR="001A2BF8" w:rsidRPr="001A2BF8" w:rsidRDefault="001A2BF8" w:rsidP="001A2BF8">
            <w:r w:rsidRPr="001A2BF8">
              <w:t>T.4.2.1. Kelimeleri anlamlarına uygun kullanır.</w:t>
            </w:r>
          </w:p>
          <w:p w14:paraId="117B0376" w14:textId="77777777" w:rsidR="001A2BF8" w:rsidRPr="001A2BF8" w:rsidRDefault="001A2BF8" w:rsidP="001A2BF8">
            <w:r w:rsidRPr="001A2BF8">
              <w:t>T.4.2.2. Hazırlıksız konuşmalar yapar.</w:t>
            </w:r>
          </w:p>
          <w:p w14:paraId="374080D6" w14:textId="77777777" w:rsidR="001A2BF8" w:rsidRPr="001A2BF8" w:rsidRDefault="001A2BF8" w:rsidP="001A2BF8">
            <w:r w:rsidRPr="001A2BF8">
              <w:t>T.4.2.3. Hazırlıklı konuşmalar yapar.</w:t>
            </w:r>
          </w:p>
          <w:p w14:paraId="409B69B5" w14:textId="77777777" w:rsidR="001A2BF8" w:rsidRPr="001A2BF8" w:rsidRDefault="001A2BF8" w:rsidP="001A2BF8">
            <w:r w:rsidRPr="001A2BF8">
              <w:t>T.4.2.4. Konuşma stratejilerini uygular.</w:t>
            </w:r>
          </w:p>
          <w:p w14:paraId="25332809" w14:textId="77777777" w:rsidR="001A2BF8" w:rsidRPr="001A2BF8" w:rsidRDefault="001A2BF8" w:rsidP="001A2BF8">
            <w:r w:rsidRPr="001A2BF8">
              <w:t>T4.2.5. Sınıf içindeki tartışma ve konuşmalara katılır.</w:t>
            </w:r>
          </w:p>
          <w:p w14:paraId="3693AE99" w14:textId="77777777"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14:paraId="5A9DE871" w14:textId="77777777" w:rsidR="001A2BF8" w:rsidRPr="001A2BF8" w:rsidRDefault="001A2BF8" w:rsidP="001A2BF8">
            <w:r w:rsidRPr="001A2BF8">
              <w:t>T.4.3.1. Noktalama işaretlerine dikkat ederek sesli ve sessiz okur.</w:t>
            </w:r>
          </w:p>
          <w:p w14:paraId="76EB0E1D" w14:textId="77777777"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14:paraId="32897149" w14:textId="77777777"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14:paraId="5DCBD602" w14:textId="77777777" w:rsidR="001A2BF8" w:rsidRPr="001A2BF8" w:rsidRDefault="001A2BF8" w:rsidP="001A2BF8">
            <w:r w:rsidRPr="001A2BF8">
              <w:t>T.4.3.16. Okuduğu metnin konusunu belirler.</w:t>
            </w:r>
          </w:p>
          <w:p w14:paraId="6FDDF86B" w14:textId="77777777" w:rsidR="001A2BF8" w:rsidRPr="001A2BF8" w:rsidRDefault="001A2BF8" w:rsidP="001A2BF8">
            <w:r w:rsidRPr="001A2BF8">
              <w:t>T.4.3.17. Metnin ana fikri/ana duygusunu belirler.</w:t>
            </w:r>
          </w:p>
          <w:p w14:paraId="31901E14" w14:textId="77777777" w:rsidR="001A2BF8" w:rsidRPr="001A2BF8" w:rsidRDefault="001A2BF8" w:rsidP="001A2BF8">
            <w:r w:rsidRPr="001A2BF8">
              <w:t>T.4.3.18. Okuduğu metinle ilgili soruları cevaplar.</w:t>
            </w:r>
          </w:p>
          <w:p w14:paraId="00DEACD4" w14:textId="77777777" w:rsidR="001A2BF8" w:rsidRPr="001A2BF8" w:rsidRDefault="001A2BF8" w:rsidP="001A2BF8">
            <w:r w:rsidRPr="001A2BF8">
              <w:t>T.4.3.20. Okuduğu metinlerdeki hikâye unsurlarını belirler.</w:t>
            </w:r>
          </w:p>
          <w:p w14:paraId="7998E008" w14:textId="77777777" w:rsidR="001A2BF8" w:rsidRPr="001A2BF8" w:rsidRDefault="001A2BF8" w:rsidP="001A2BF8">
            <w:r w:rsidRPr="001A2BF8">
              <w:t>T.4.3.25. Yönergeleri kavrar.</w:t>
            </w:r>
          </w:p>
          <w:p w14:paraId="78D79AC0" w14:textId="77777777"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14:paraId="0258A945" w14:textId="77777777" w:rsidR="001A2BF8" w:rsidRPr="001A2BF8" w:rsidRDefault="001A2BF8" w:rsidP="001A2BF8">
            <w:r w:rsidRPr="001A2BF8">
              <w:t>T.4.3.33. Medya metinlerini değerlendirir.</w:t>
            </w:r>
          </w:p>
          <w:p w14:paraId="1E6276BD" w14:textId="77777777" w:rsidR="001A2BF8" w:rsidRPr="001A2BF8" w:rsidRDefault="001A2BF8" w:rsidP="001A2BF8">
            <w:r w:rsidRPr="001A2BF8">
              <w:t>T.4.3.34. Grafik, tablo ve çizelgelerle ilgili soruları cevaplar.</w:t>
            </w:r>
          </w:p>
          <w:p w14:paraId="4271ECC1" w14:textId="77777777"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14:paraId="27948C85" w14:textId="77777777" w:rsidR="001A2BF8" w:rsidRPr="001A2BF8" w:rsidRDefault="001A2BF8" w:rsidP="001A2BF8">
            <w:r w:rsidRPr="001A2BF8">
              <w:t>T.4.3.36. Bilgi kaynaklarının güvenilirliğini sorgular.</w:t>
            </w:r>
          </w:p>
          <w:p w14:paraId="08DF8D15" w14:textId="77777777"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14:paraId="03340C0A" w14:textId="77777777" w:rsidR="00564125" w:rsidRPr="001A2BF8" w:rsidRDefault="00564125" w:rsidP="00291588"/>
        </w:tc>
      </w:tr>
      <w:tr w:rsidR="00564125" w:rsidRPr="001A2BF8" w14:paraId="7F95A6C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231E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14:paraId="397264C8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12718" w14:textId="77777777"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14:paraId="0164FE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D8D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B7585" w14:textId="77777777"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r w:rsidR="001A2BF8" w:rsidRPr="001A2BF8">
              <w:rPr>
                <w:b/>
              </w:rPr>
              <w:t>Tahinci Dede</w:t>
            </w:r>
          </w:p>
          <w:p w14:paraId="3A4843FC" w14:textId="77777777"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14:paraId="7A6D1F6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5FAD4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44B64" w14:textId="77777777"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14:paraId="6CB9F0C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429A" w14:textId="77777777"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564125" w:rsidRPr="001A2BF8" w14:paraId="1C275B8E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CC2C" w14:textId="77777777"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14:paraId="00E391B9" w14:textId="77777777"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14:paraId="355A229A" w14:textId="77777777"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DEE30DB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14:paraId="15D52EC5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14:paraId="2E6FF842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14:paraId="1893DAC3" w14:textId="77777777"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14:paraId="7B3C3C0F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 xml:space="preserve">Haydi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0D907C1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  <w:p w14:paraId="310B5E24" w14:textId="77777777"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14:paraId="546F166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00D36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14:paraId="1037940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7A2D8" w14:textId="77777777" w:rsidR="00564125" w:rsidRPr="001A2BF8" w:rsidRDefault="00564125" w:rsidP="00564125"/>
        </w:tc>
      </w:tr>
    </w:tbl>
    <w:p w14:paraId="44BC4B42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069FFFE4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14:paraId="3088A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88A4C" w14:textId="77777777"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14:paraId="054E4F7E" w14:textId="77777777"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14:paraId="284C4BFF" w14:textId="77777777" w:rsidR="00E251B6" w:rsidRPr="001A2BF8" w:rsidRDefault="00E251B6" w:rsidP="00042BEA">
            <w:pPr>
              <w:rPr>
                <w:b/>
              </w:rPr>
            </w:pPr>
          </w:p>
          <w:p w14:paraId="120C4A75" w14:textId="77777777"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35A7" w14:textId="77777777" w:rsidR="00C46666" w:rsidRPr="001A2BF8" w:rsidRDefault="00C46666" w:rsidP="00C46666">
            <w:r w:rsidRPr="001A2BF8">
              <w:t>Öz Değerlendirme Formu</w:t>
            </w:r>
          </w:p>
          <w:p w14:paraId="69C44EFC" w14:textId="77777777" w:rsidR="00C46666" w:rsidRPr="001A2BF8" w:rsidRDefault="00C46666" w:rsidP="00C46666">
            <w:r w:rsidRPr="001A2BF8">
              <w:t xml:space="preserve">Tema </w:t>
            </w:r>
          </w:p>
          <w:p w14:paraId="2B171B8D" w14:textId="77777777"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14:paraId="05D47201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42264137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14:paraId="1B6482B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A0C54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14:paraId="42BE1182" w14:textId="77777777"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28FB5" w14:textId="77777777"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14:paraId="2D3FC050" w14:textId="77777777"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14:paraId="778B12D5" w14:textId="141EF7A4"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14:paraId="2D5E72BD" w14:textId="77777777"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14:paraId="79F7A050" w14:textId="77777777"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14:paraId="2BCE043E" w14:textId="77777777"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14:paraId="198576A6" w14:textId="77777777"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14:paraId="302573A8" w14:textId="689483E7"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</w:t>
      </w:r>
      <w:r w:rsidR="00385569">
        <w:rPr>
          <w:b/>
        </w:rPr>
        <w:t>6</w:t>
      </w:r>
    </w:p>
    <w:p w14:paraId="27D2B419" w14:textId="77777777"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14:paraId="5953E22C" w14:textId="77777777"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14:paraId="02188994" w14:textId="77777777"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CE8A" w14:textId="77777777" w:rsidR="00187CFF" w:rsidRDefault="00187CFF" w:rsidP="00161E3C">
      <w:r>
        <w:separator/>
      </w:r>
    </w:p>
  </w:endnote>
  <w:endnote w:type="continuationSeparator" w:id="0">
    <w:p w14:paraId="2E8DF7A9" w14:textId="77777777" w:rsidR="00187CFF" w:rsidRDefault="00187C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C61B" w14:textId="77777777" w:rsidR="00187CFF" w:rsidRDefault="00187CFF" w:rsidP="00161E3C">
      <w:r>
        <w:separator/>
      </w:r>
    </w:p>
  </w:footnote>
  <w:footnote w:type="continuationSeparator" w:id="0">
    <w:p w14:paraId="2C7855C3" w14:textId="77777777" w:rsidR="00187CFF" w:rsidRDefault="00187C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87CFF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5569"/>
    <w:rsid w:val="00387E2C"/>
    <w:rsid w:val="00392183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A73A8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3085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2023-09-07T08:55:00Z</dcterms:created>
  <dcterms:modified xsi:type="dcterms:W3CDTF">2026-05-03T13:47:00Z</dcterms:modified>
</cp:coreProperties>
</file>